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ÉLŐZENEI FELLÉPÉS BEJELENTÉSE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Fellépés</w:t>
      </w:r>
      <w:bookmarkStart w:colFirst="0" w:colLast="0" w:name="bookmark=id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adatai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Rendezvény neve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(falunap, fesztivál stb.)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Helyszín: ___________________________________ Fellépés dátuma: ________-____-____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Szervező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(név, elérhetőség)</w:t>
      </w:r>
      <w:bookmarkStart w:colFirst="0" w:colLast="0" w:name="bookmark=id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Fellépő adatai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Együttes neve:     Duo Don Pedro'z                        Fellépésének időtartama: 60 perc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Műsora: </w:t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858"/>
        <w:tblGridChange w:id="0">
          <w:tblGrid>
            <w:gridCol w:w="4606"/>
            <w:gridCol w:w="48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Műcím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Szerző(k) neve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Sephora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Rosenberg Trio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Blue Bossa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Kenny Dorham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Tres Notas Para Decir Te Quiero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Vicente Amigo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Paseo De Gracia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Vicente Amigo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 dos aguas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Paco De Lucia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Black Magic Woman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Fleetwood Mac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Minor Swing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Django Reinhardt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Tamacun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Rodrigo y Gabriela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Pharaon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Gypsy Kings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Englishman in New York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Sting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7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tblGridChange w:id="0">
          <w:tblGrid>
            <w:gridCol w:w="3794"/>
          </w:tblGrid>
        </w:tblGridChange>
      </w:tblGrid>
      <w:tr>
        <w:trPr>
          <w:trHeight w:val="555" w:hRule="atLeast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Kelt:…………………………….,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.…………. hó …… nap  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rendezvényszervező aláírása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szerzők negyedévente akár e-mailben is elküldhetik fellépéseik helyszínét, időpontját és az egyes koncertek során előadott műsorukat az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ugyfelszolgalat@artisjus.com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címre. Az Artisjus megkeresi a jogdíjfizetőt és a műsort egyezteti, következésképp a papír alapú nyomtatványt csak akkor célszerű kitölteni, ha a szerző/előadó magával a jogdíjfizetővel is alá tudja azt íratni.</w:t>
        <w:tab/>
        <w:tab/>
        <w:tab/>
        <w:tab/>
        <w:tab/>
        <w:tab/>
        <w:t xml:space="preserve">                     </w:t>
      </w:r>
    </w:p>
    <w:sectPr>
      <w:headerReference r:id="rId9" w:type="first"/>
      <w:footerReference r:id="rId10" w:type="first"/>
      <w:pgSz w:h="16840" w:w="11907" w:orient="portrait"/>
      <w:pgMar w:bottom="1701" w:top="716" w:left="993" w:right="1134" w:header="142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ambria"/>
  <w:font w:name="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bookmark=id.3znysh7" w:id="3"/>
  <w:bookmarkEnd w:id="3"/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Artisjus Magyar Szerzői Jogvédő Iroda Egyesület • 1016 Budapest, Mészáros u. 15-17. •</w:t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-109204</wp:posOffset>
              </wp:positionV>
              <wp:extent cx="5772150" cy="1905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59925" y="378000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E36C0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-109204</wp:posOffset>
              </wp:positionV>
              <wp:extent cx="5772150" cy="1905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21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5462905</wp:posOffset>
              </wp:positionH>
              <wp:positionV relativeFrom="paragraph">
                <wp:posOffset>213995</wp:posOffset>
              </wp:positionV>
              <wp:extent cx="923925" cy="466725"/>
              <wp:wrapNone/>
              <wp:docPr id="1026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cNvPr id="307" name="Szövegdoboz 2"/>
                    <wps:spPr bwMode="auto">
                      <a:xfrm>
                        <a:off x="0" y="0"/>
                        <a:ext cx="9239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5B26B6" w:rsidRDefault="00000000" w:rsidRPr="00000000">
                          <w:pPr>
                            <w:pStyle w:val="Normá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9783395" w:rsidRPr="11486260">
                            <w:rPr>
                              <w:noProof w:val="1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eastAsia="und" w:val="und"/>
                              <w:specVanish w:val="1"/>
                            </w:rPr>
                            <w:drawing>
                              <wp:inline distB="0" distT="0" distL="114300" distR="114300">
                                <wp:extent cx="781050" cy="332740"/>
                                <wp:effectExtent b="0" l="0" r="0" t="0"/>
                                <wp:docPr id="1025" name="Kép 7"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25" name="Kép 7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ext cx="781050" cy="332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cap="rnd" cmpd="sng" w="9525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-1" w:rsidR="11941134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á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548422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5462905</wp:posOffset>
              </wp:positionH>
              <wp:positionV relativeFrom="paragraph">
                <wp:posOffset>213995</wp:posOffset>
              </wp:positionV>
              <wp:extent cx="923925" cy="466725"/>
              <wp:effectExtent b="0" l="0" r="0" t="0"/>
              <wp:wrapNone/>
              <wp:docPr id="1026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 1539 Budapest 114. Pf.: 593 • Tel: (1) 488 2666 • Fax: (1) 212 2636 •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4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36c0a"/>
          <w:sz w:val="22"/>
          <w:szCs w:val="22"/>
          <w:u w:val="single"/>
          <w:shd w:fill="auto" w:val="clear"/>
          <w:vertAlign w:val="baseline"/>
          <w:rtl w:val="0"/>
        </w:rPr>
        <w:t xml:space="preserve">www.artisjus.hu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 • </w:t>
    </w:r>
    <w:hyperlink r:id="rId5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ugyfelszolgalat@artisjus.com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e36c0a"/>
        <w:sz w:val="56"/>
        <w:szCs w:val="56"/>
        <w:u w:val="none"/>
        <w:shd w:fill="auto" w:val="clear"/>
        <w:vertAlign w:val="baseline"/>
        <w:rtl w:val="0"/>
      </w:rPr>
      <w:t xml:space="preserve">artisjus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  <w:rtl w:val="0"/>
      </w:rPr>
      <w:t xml:space="preserve">Szerzői Ügyfélszolgálat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43196</wp:posOffset>
              </wp:positionV>
              <wp:extent cx="5772150" cy="19050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59925" y="378000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E36C0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43196</wp:posOffset>
              </wp:positionV>
              <wp:extent cx="5772150" cy="190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21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Címsor1">
    <w:name w:val="Címsor 1"/>
    <w:basedOn w:val="Normál"/>
    <w:next w:val="Normál"/>
    <w:autoRedefine w:val="0"/>
    <w:hidden w:val="0"/>
    <w:qFormat w:val="0"/>
    <w:pPr>
      <w:keepNext w:val="1"/>
      <w:shd w:color="auto" w:fill="ffffff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b w:val="1"/>
      <w:bCs w:val="1"/>
      <w:caps w:val="1"/>
      <w:color w:val="111111"/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  <w:lang w:bidi="ar-SA" w:eastAsia="en-US" w:val="hu-HU"/>
    </w:rPr>
  </w:style>
  <w:style w:type="paragraph" w:styleId="Címsor2">
    <w:name w:val="Címsor 2"/>
    <w:basedOn w:val="Normál"/>
    <w:next w:val="Normál"/>
    <w:autoRedefine w:val="0"/>
    <w:hidden w:val="0"/>
    <w:qFormat w:val="0"/>
    <w:pPr>
      <w:keepNext w:val="1"/>
      <w:suppressAutoHyphens w:val="1"/>
      <w:spacing w:after="100" w:afterAutospacing="1" w:before="360" w:line="1" w:lineRule="atLeast"/>
      <w:ind w:leftChars="-1" w:rightChars="0" w:firstLineChars="-1"/>
      <w:textDirection w:val="btLr"/>
      <w:textAlignment w:val="top"/>
      <w:outlineLvl w:val="1"/>
    </w:pPr>
    <w:rPr>
      <w:rFonts w:ascii="Calibri" w:cs="Arial" w:eastAsia="Calibri" w:hAnsi="Calibri"/>
      <w:b w:val="1"/>
      <w:bCs w:val="1"/>
      <w:iCs w:val="1"/>
      <w:w w:val="100"/>
      <w:position w:val="-1"/>
      <w:sz w:val="22"/>
      <w:szCs w:val="28"/>
      <w:u w:val="single"/>
      <w:effect w:val="none"/>
      <w:vertAlign w:val="baseline"/>
      <w:cs w:val="0"/>
      <w:em w:val="none"/>
      <w:lang w:bidi="ar-SA" w:eastAsia="en-US" w:val="hu-HU"/>
    </w:rPr>
  </w:style>
  <w:style w:type="paragraph" w:styleId="Címsor3">
    <w:name w:val="Címsor 3"/>
    <w:basedOn w:val="Normál"/>
    <w:next w:val="Normál"/>
    <w:autoRedefine w:val="0"/>
    <w:hidden w:val="0"/>
    <w:qFormat w:val="0"/>
    <w:pPr>
      <w:keepNext w:val="1"/>
      <w:suppressAutoHyphens w:val="1"/>
      <w:spacing w:after="100" w:afterAutospacing="1" w:before="240" w:line="1" w:lineRule="atLeast"/>
      <w:ind w:left="454" w:leftChars="-1" w:rightChars="0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w w:val="100"/>
      <w:kern w:val="18"/>
      <w:position w:val="-1"/>
      <w:sz w:val="22"/>
      <w:szCs w:val="20"/>
      <w:u w:val="single"/>
      <w:effect w:val="none"/>
      <w:vertAlign w:val="baseline"/>
      <w:cs w:val="0"/>
      <w:em w:val="none"/>
      <w:lang w:bidi="ar-SA" w:eastAsia="en-US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uborékszöveg">
    <w:name w:val="Buborékszöveg"/>
    <w:basedOn w:val="Normál"/>
    <w:next w:val="Buborék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hu-HU"/>
    </w:rPr>
  </w:style>
  <w:style w:type="paragraph" w:styleId="Listaszerűbekezdés">
    <w:name w:val="Listaszerű bekezdés"/>
    <w:basedOn w:val="Normál"/>
    <w:next w:val="Listaszerűbekezdés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character" w:styleId="ÉlőlábChar">
    <w:name w:val="Élőláb Char"/>
    <w:next w:val="Élőláb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ÉlőfejChar">
    <w:name w:val="Élőfej Char"/>
    <w:next w:val="Élőfej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Rácsostáblázat">
    <w:name w:val="Rácsos táblázat"/>
    <w:basedOn w:val="Normáltáblázat"/>
    <w:next w:val="Rácsos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ácsostáblázat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árlátotthiperhivatkozás">
    <w:name w:val="Már látott hiperhivatkozás"/>
    <w:next w:val="Márlátotthiperhivatkozás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zövegtörzs">
    <w:name w:val="Szövegtörzs"/>
    <w:basedOn w:val="Normál"/>
    <w:next w:val="Szövegtörzs"/>
    <w:autoRedefine w:val="0"/>
    <w:hidden w:val="0"/>
    <w:qFormat w:val="0"/>
    <w:pPr>
      <w:framePr w:anchorLock="0" w:lines="0" w:w="6027" w:h="-28041" w:hSpace="141" w:wrap="auto" w:hAnchor="text" w:vAnchor="text" w:x="4792" w:y="639" w:hRule="auto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hu-HU" w:val="hu-HU"/>
    </w:rPr>
  </w:style>
  <w:style w:type="character" w:styleId="SzövegtörzsChar">
    <w:name w:val="Szövegtörzs Char"/>
    <w:next w:val="SzövegtörzsCh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Kiemelés">
    <w:name w:val="Kiemelés"/>
    <w:next w:val="Kiemelé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ímsor3Char">
    <w:name w:val="Címsor 3 Char"/>
    <w:next w:val="Címsor3Char"/>
    <w:autoRedefine w:val="0"/>
    <w:hidden w:val="0"/>
    <w:qFormat w:val="0"/>
    <w:rPr>
      <w:rFonts w:ascii="Calibri" w:cs="Calibri" w:eastAsia="Calibri" w:hAnsi="Calibri"/>
      <w:b w:val="1"/>
      <w:w w:val="100"/>
      <w:kern w:val="18"/>
      <w:position w:val="-1"/>
      <w:sz w:val="22"/>
      <w:u w:val="single"/>
      <w:effect w:val="none"/>
      <w:vertAlign w:val="baseline"/>
      <w:cs w:val="0"/>
      <w:em w:val="none"/>
      <w:lang w:eastAsia="en-US"/>
    </w:rPr>
  </w:style>
  <w:style w:type="character" w:styleId="watch-title">
    <w:name w:val="watch-title"/>
    <w:next w:val="watch-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zaz">
    <w:name w:val="Ezaz"/>
    <w:basedOn w:val="Normál"/>
    <w:next w:val="Ezaz"/>
    <w:autoRedefine w:val="0"/>
    <w:hidden w:val="0"/>
    <w:qFormat w:val="0"/>
    <w:pPr>
      <w:suppressAutoHyphens w:val="1"/>
      <w:spacing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Alcím">
    <w:name w:val="Alcím"/>
    <w:basedOn w:val="Normál"/>
    <w:next w:val="Normá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hu-HU"/>
    </w:rPr>
  </w:style>
  <w:style w:type="character" w:styleId="EzazChar">
    <w:name w:val="Ezaz Char"/>
    <w:next w:val="Ezaz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AlcímChar">
    <w:name w:val="Alcím Char"/>
    <w:next w:val="Alcím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ugyfelszolgalat@artisjus.com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Garamond-regular.ttf"/><Relationship Id="rId3" Type="http://schemas.openxmlformats.org/officeDocument/2006/relationships/font" Target="fonts/Garamond-bold.ttf"/><Relationship Id="rId4" Type="http://schemas.openxmlformats.org/officeDocument/2006/relationships/font" Target="fonts/Garamond-italic.ttf"/><Relationship Id="rId5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hyperlink" Target="http://www.artisjus.hu" TargetMode="External"/><Relationship Id="rId5" Type="http://schemas.openxmlformats.org/officeDocument/2006/relationships/hyperlink" Target="mailto:ugyfelszolgalat@artisjus.com" TargetMode="External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5ADNEWhxwb9qBjkzeB8xcyHkfg==">AMUW2mViPxOetaKCY7KSviN8EFfc1Ez1UzlrXvIQczze4Ml/EbcIHiY6yFL+nBtGP5dU0lPvkiDh1Y2oW6TzcNqanvJEHh8xD5ECBaGkqvrFjP9CorgY9aN7whsppcrvBKsc+KmGWCUcrFhbYFjQWhiU4T5qiVXgXRBRfMOC188nBx+OQCZG1Tc=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2017-07-18T15:07:00Z</dcterms:created>
  <dc:creator>ebuzogany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